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4B67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Allgemeine Geschäftsbedingungen für die Vermietung von Ferienwohnungen und</w:t>
      </w:r>
    </w:p>
    <w:p w14:paraId="21A47E25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Apartments im Haus Nacke</w:t>
      </w:r>
    </w:p>
    <w:p w14:paraId="3E880F1C" w14:textId="2680B3A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Der Mietvertrag kommt durch Absenden de</w:t>
      </w:r>
      <w:r w:rsidR="00EB0E24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Reservierung oder durch telefonische Reservierung</w:t>
      </w:r>
    </w:p>
    <w:p w14:paraId="24E887C5" w14:textId="14651BDB" w:rsidR="003A0F07" w:rsidRDefault="003A0F07" w:rsidP="00E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zustande. Ab dem Zeitpunkt der </w:t>
      </w:r>
      <w:r w:rsidR="00EB0E24">
        <w:rPr>
          <w:rFonts w:ascii="Times New Roman" w:hAnsi="Times New Roman" w:cs="Times New Roman"/>
          <w:sz w:val="20"/>
          <w:szCs w:val="20"/>
        </w:rPr>
        <w:t>Rechnungsstellung ist der gesamte Rechnungsbetrag bis spätestens zum Einzugstag zu entrichten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7AD49BE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Grundsätzlich ist es nicht gestattet den Mietvertrag an Dritte weiterzuvermieten oder zu vermitteln. Ist der</w:t>
      </w:r>
    </w:p>
    <w:p w14:paraId="1DF2A1D7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Besteller nicht gleichzeitig Nutzer oder bestellt er zu Lasten eines anderen, so haften beide als Gesamtschuldner.</w:t>
      </w:r>
    </w:p>
    <w:p w14:paraId="00378835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Das Vertragsobjekt darf nur mit den im Vertrag angegebenen Personenzahlen belegt werden. Im Falle einer</w:t>
      </w:r>
    </w:p>
    <w:p w14:paraId="6D70F739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Mehrbelegung ist der Vermieter, unbeschadet unseres Rechts auf Kündigung des Vertrages, berechtigt, eine</w:t>
      </w:r>
    </w:p>
    <w:p w14:paraId="3F91F28A" w14:textId="2BE9643C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zusätzliche angemessene Vergütung für den Zeitraum der Mehrbelegung zu verlangen, die überzähligen Personen</w:t>
      </w:r>
      <w:r w:rsidR="00EB0E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haben unverzüglich das Objekt zu verlassen.</w:t>
      </w:r>
    </w:p>
    <w:p w14:paraId="5D127019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Der Mieter verpflichtet sich, zugleich für seine Mitreisenden, das Objekt pfleglich zu behandeln, und dem</w:t>
      </w:r>
    </w:p>
    <w:p w14:paraId="2763525D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Vermieter alle Schäden und Mängel während der Belegungszeit sofort zu melden.</w:t>
      </w:r>
    </w:p>
    <w:p w14:paraId="285B871D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Bei Reiseverhinderung muss der Mieter die Reservierung schriftlich kündigen.</w:t>
      </w:r>
    </w:p>
    <w:p w14:paraId="5A5B2865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Stornokosten:</w:t>
      </w:r>
    </w:p>
    <w:p w14:paraId="762981C1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vom Buchungstag bis 60 Tage vor Mietbeginn 20 % der bestätigten Mietkosten.</w:t>
      </w:r>
    </w:p>
    <w:p w14:paraId="3163CBDD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ab 59 Tage bis 30 Tage vor Mietbeginn 40 % der bestätigten Mietkosten,</w:t>
      </w:r>
    </w:p>
    <w:p w14:paraId="5C90B5C6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ab 29 Tage bis 8 Tage vor Mietbeginn 70 % der bestätigten Mietkosten,</w:t>
      </w:r>
    </w:p>
    <w:p w14:paraId="369A5AA0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ab 7 Tage vor Mietbeginn 100 % der bestätigten Mietkosten,</w:t>
      </w:r>
    </w:p>
    <w:p w14:paraId="5A9382F7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Sollte keine Benachrichtigung erfolgen, so sind bei Nichtanreise 100 % der bestätigten Mietkosten zu</w:t>
      </w:r>
    </w:p>
    <w:p w14:paraId="68142B93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zahlen.</w:t>
      </w:r>
    </w:p>
    <w:p w14:paraId="68D88B2E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Bei vorzeitiger Beendigung des Mietverhältnisses oder bei Nichtanreise hat der Mieter keinen Ersatzanspruch</w:t>
      </w:r>
    </w:p>
    <w:p w14:paraId="56604950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für die nicht in Anspruch genommenen Miettage.</w:t>
      </w:r>
    </w:p>
    <w:p w14:paraId="46E96797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Der Vermieter ist nach Treu und Glauben gehalten, die nicht in Anspruch genommene Mietzeit der Wohnung</w:t>
      </w:r>
    </w:p>
    <w:p w14:paraId="0337EA6B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nach Möglichkeit anderweitig zu vergeben, um Ausfälle zu vermeiden. Bis zur anderweitigen Vergabe</w:t>
      </w:r>
    </w:p>
    <w:p w14:paraId="1328C731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 Wohnung hat der Gast für die Dauer des Vertrages den errechneten Betrag zu leisten. Es ist empfehlenswert</w:t>
      </w:r>
    </w:p>
    <w:p w14:paraId="1E6E5EC0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eine Reiserücktrittsversicherung abzuschließen.</w:t>
      </w:r>
    </w:p>
    <w:p w14:paraId="0B359BDC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Der Mieter/ Vertragspartner haftet für alle von ihm und/ oder seinen Mitreisenden verursachten Schäden an</w:t>
      </w:r>
    </w:p>
    <w:p w14:paraId="22A8EB90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 Mietobjekt, dem Inventar und den Gemeinschaftseinrichtungen, z.B. kaputtes Geschirr, Flecken auf</w:t>
      </w:r>
    </w:p>
    <w:p w14:paraId="4561C655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Parkett, Schäden am Mobiliar. Hierzu zählen auch die Kosten für verlorene Schlüssel (z.B. Schließanlage).</w:t>
      </w:r>
    </w:p>
    <w:p w14:paraId="53028E9C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Festgestellte Schäden und alle anderen Reklamationen sind innerhalb von 24 Stunden dem Vermieter zu</w:t>
      </w:r>
    </w:p>
    <w:p w14:paraId="2425C772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melden.</w:t>
      </w:r>
    </w:p>
    <w:p w14:paraId="586132E9" w14:textId="467BE145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Am Anreisetag kann der Mieter das Mietobjekt </w:t>
      </w:r>
      <w:r w:rsidR="002E2ED3">
        <w:rPr>
          <w:rFonts w:ascii="Times New Roman" w:hAnsi="Times New Roman" w:cs="Times New Roman"/>
          <w:sz w:val="20"/>
          <w:szCs w:val="20"/>
        </w:rPr>
        <w:t>flexibel und nach Absprache</w:t>
      </w:r>
      <w:r>
        <w:rPr>
          <w:rFonts w:ascii="Times New Roman" w:hAnsi="Times New Roman" w:cs="Times New Roman"/>
          <w:sz w:val="20"/>
          <w:szCs w:val="20"/>
        </w:rPr>
        <w:t xml:space="preserve"> beziehen.</w:t>
      </w:r>
    </w:p>
    <w:p w14:paraId="23EAEDF6" w14:textId="05EA4A73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Das Ferienobjekt ist am Abreisetag besenrein zu hinterlassen. Das Geschirr, Gläser usw. sind</w:t>
      </w:r>
    </w:p>
    <w:p w14:paraId="06B7BDA1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 reinigen, die Mülleimer zu entleeren und der Kühlschrank auszuräumen. Ist dies nicht erfolgt, erheben</w:t>
      </w:r>
    </w:p>
    <w:p w14:paraId="51F272FF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wir eine zusätzliche Reinigungsgebühr von 50,- €.</w:t>
      </w:r>
    </w:p>
    <w:p w14:paraId="5D32929A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Mündliche oder schriftliche Nebenabreden sind nicht getroffen. Änderungen oder Ergänzungen bedürfen zu</w:t>
      </w:r>
    </w:p>
    <w:p w14:paraId="782F0259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ihrer Rechtswirksamkeit der Schriftform. Das Gleiche gilt für den Verzicht auf die Schriftformerfordernis.</w:t>
      </w:r>
    </w:p>
    <w:p w14:paraId="6863D159" w14:textId="0EAACDD3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12) Mit dem Nutzungsrecht des Internets überträgt sich die Haftungsverpflichtung (Urheberrecht, kostenpflichtige</w:t>
      </w:r>
      <w:r w:rsidR="00EB0E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Downloads etc</w:t>
      </w:r>
      <w:r w:rsidR="00EB0E2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 in vollem Umfang im Mietzeitraum auf den Mieter/Vertragspartner.</w:t>
      </w:r>
    </w:p>
    <w:p w14:paraId="586326FC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13) Sollten einzelne Punkte dieser AGB unwirksam oder nichtig sein bzw. werden, so berührt dies nicht die</w:t>
      </w:r>
    </w:p>
    <w:p w14:paraId="4A383806" w14:textId="13C162FD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Rechtswirksamkeit der übrigen Vertragsinhalte. Die beiden Vertragsparteien verpflichten sich, die rechtsunwirksame</w:t>
      </w:r>
      <w:r w:rsidR="00EB0E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Bestimmung durch eine rechtswirksame, die dem wirtschaftlichen Zweck und dem sinngemäßen</w:t>
      </w:r>
      <w:r w:rsidR="00EB0E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Inhalt der ungültigen am nächsten kommt, zu ersetzen. Im Übrigen gelten die gesetzlichen Vorschriften.</w:t>
      </w:r>
    </w:p>
    <w:p w14:paraId="69CA0908" w14:textId="77777777" w:rsidR="003A0F07" w:rsidRDefault="003A0F07" w:rsidP="003A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14) Gerichtsstand für sämtliche sich zwischen den Parteien aus dem Vertragsverhältnis ergebenden Streitigkeiten</w:t>
      </w:r>
    </w:p>
    <w:p w14:paraId="29C8D44E" w14:textId="06C9635B" w:rsidR="00BF6B3F" w:rsidRDefault="003A0F07" w:rsidP="003A0F07">
      <w:r>
        <w:rPr>
          <w:rFonts w:ascii="Times New Roman" w:hAnsi="Times New Roman" w:cs="Times New Roman"/>
          <w:sz w:val="20"/>
          <w:szCs w:val="20"/>
        </w:rPr>
        <w:t>ist Soest.</w:t>
      </w:r>
    </w:p>
    <w:sectPr w:rsidR="00BF6B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07"/>
    <w:rsid w:val="002E2ED3"/>
    <w:rsid w:val="0036515A"/>
    <w:rsid w:val="003A0F07"/>
    <w:rsid w:val="00EB0E24"/>
    <w:rsid w:val="00F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BA32"/>
  <w15:chartTrackingRefBased/>
  <w15:docId w15:val="{74147E92-89E3-48C0-8389-D7600929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Nacke</dc:creator>
  <cp:keywords/>
  <dc:description/>
  <cp:lastModifiedBy>Jessica Deischl</cp:lastModifiedBy>
  <cp:revision>3</cp:revision>
  <dcterms:created xsi:type="dcterms:W3CDTF">2020-09-21T10:33:00Z</dcterms:created>
  <dcterms:modified xsi:type="dcterms:W3CDTF">2021-04-13T15:11:00Z</dcterms:modified>
</cp:coreProperties>
</file>